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73" w:type="dxa"/>
        </w:tblCellMar>
        <w:tblLook w:val="04A0" w:firstRow="1" w:lastRow="0" w:firstColumn="1" w:lastColumn="0" w:noHBand="0" w:noVBand="1"/>
      </w:tblPr>
      <w:tblGrid>
        <w:gridCol w:w="2970"/>
        <w:gridCol w:w="6380"/>
      </w:tblGrid>
      <w:tr w:rsidR="00835082" w:rsidRPr="00636651" w14:paraId="6AC20B59" w14:textId="77777777" w:rsidTr="00B44A39">
        <w:tc>
          <w:tcPr>
            <w:tcW w:w="9350" w:type="dxa"/>
            <w:gridSpan w:val="2"/>
            <w:vAlign w:val="bottom"/>
          </w:tcPr>
          <w:p w14:paraId="03303085" w14:textId="3912B5D0" w:rsidR="00835082" w:rsidRPr="00636651" w:rsidRDefault="00835082" w:rsidP="00835082">
            <w:pPr>
              <w:pStyle w:val="Heading1"/>
              <w:rPr>
                <w:rFonts w:cs="Calibri"/>
                <w:b/>
                <w:bCs/>
                <w:caps/>
                <w:color w:val="716767" w:themeColor="accent6" w:themeShade="BF"/>
                <w:sz w:val="48"/>
                <w:szCs w:val="48"/>
              </w:rPr>
            </w:pPr>
            <w:r w:rsidRPr="00636651">
              <w:rPr>
                <w:rFonts w:cs="Calibri"/>
                <w:b/>
                <w:bCs/>
                <w:caps/>
                <w:color w:val="716767" w:themeColor="accent6" w:themeShade="BF"/>
                <w:sz w:val="48"/>
                <w:szCs w:val="48"/>
              </w:rPr>
              <w:t>Meeting Minutes</w:t>
            </w:r>
          </w:p>
        </w:tc>
      </w:tr>
      <w:tr w:rsidR="00835082" w:rsidRPr="00636651" w14:paraId="53BE1BC5" w14:textId="77777777" w:rsidTr="00B44A39">
        <w:tc>
          <w:tcPr>
            <w:tcW w:w="9350" w:type="dxa"/>
            <w:gridSpan w:val="2"/>
            <w:vAlign w:val="bottom"/>
          </w:tcPr>
          <w:p w14:paraId="1D68ACE9" w14:textId="7F2CE79C" w:rsidR="00835082" w:rsidRPr="00636651" w:rsidRDefault="00835082" w:rsidP="00835082">
            <w:pPr>
              <w:pStyle w:val="Heading2"/>
              <w:rPr>
                <w:rFonts w:cs="Calibri"/>
                <w:b/>
                <w:bCs/>
                <w:color w:val="716767" w:themeColor="accent6" w:themeShade="BF"/>
              </w:rPr>
            </w:pPr>
            <w:r w:rsidRPr="00636651">
              <w:rPr>
                <w:rFonts w:cs="Calibri"/>
                <w:b/>
                <w:bCs/>
                <w:color w:val="716767" w:themeColor="accent6" w:themeShade="BF"/>
              </w:rPr>
              <w:t>BCMHC Board Meeting</w:t>
            </w:r>
          </w:p>
        </w:tc>
      </w:tr>
      <w:tr w:rsidR="00835082" w:rsidRPr="00835082" w14:paraId="5864B31C" w14:textId="77777777" w:rsidTr="00636651">
        <w:trPr>
          <w:trHeight w:val="389"/>
        </w:trPr>
        <w:tc>
          <w:tcPr>
            <w:tcW w:w="2970" w:type="dxa"/>
            <w:vAlign w:val="bottom"/>
          </w:tcPr>
          <w:p w14:paraId="4167DAAB" w14:textId="7757115E" w:rsidR="00835082" w:rsidRPr="00636651" w:rsidRDefault="00835082" w:rsidP="00835082">
            <w:pPr>
              <w:rPr>
                <w:rFonts w:asciiTheme="majorHAnsi" w:hAnsiTheme="majorHAnsi" w:cs="Calibri"/>
                <w:color w:val="7BA79D" w:themeColor="accent5"/>
              </w:rPr>
            </w:pPr>
            <w:r w:rsidRPr="00636651">
              <w:rPr>
                <w:rFonts w:asciiTheme="majorHAnsi" w:hAnsiTheme="majorHAnsi" w:cs="Calibri"/>
                <w:color w:val="7BA79D" w:themeColor="accent5"/>
              </w:rPr>
              <w:t>Date:</w:t>
            </w:r>
          </w:p>
        </w:tc>
        <w:tc>
          <w:tcPr>
            <w:tcW w:w="6380" w:type="dxa"/>
            <w:vAlign w:val="bottom"/>
          </w:tcPr>
          <w:p w14:paraId="483C9D20" w14:textId="53ABC775" w:rsidR="00835082" w:rsidRPr="00835082" w:rsidRDefault="00835082" w:rsidP="00835082">
            <w:pPr>
              <w:rPr>
                <w:rFonts w:ascii="Calibri" w:hAnsi="Calibri" w:cs="Calibri"/>
              </w:rPr>
            </w:pPr>
            <w:r w:rsidRPr="00835082">
              <w:rPr>
                <w:rFonts w:ascii="Calibri" w:hAnsi="Calibri" w:cs="Calibri"/>
              </w:rPr>
              <w:t>August 13, 2026</w:t>
            </w:r>
          </w:p>
        </w:tc>
      </w:tr>
      <w:tr w:rsidR="00835082" w:rsidRPr="00835082" w14:paraId="32D5E77E" w14:textId="77777777" w:rsidTr="00636651">
        <w:trPr>
          <w:trHeight w:val="389"/>
        </w:trPr>
        <w:tc>
          <w:tcPr>
            <w:tcW w:w="2970" w:type="dxa"/>
            <w:vAlign w:val="bottom"/>
          </w:tcPr>
          <w:p w14:paraId="7F816395" w14:textId="565DF216" w:rsidR="00835082" w:rsidRPr="00636651" w:rsidRDefault="00835082" w:rsidP="00835082">
            <w:pPr>
              <w:rPr>
                <w:rFonts w:asciiTheme="majorHAnsi" w:hAnsiTheme="majorHAnsi" w:cs="Calibri"/>
                <w:color w:val="7BA79D" w:themeColor="accent5"/>
              </w:rPr>
            </w:pPr>
            <w:r w:rsidRPr="00636651">
              <w:rPr>
                <w:rFonts w:asciiTheme="majorHAnsi" w:hAnsiTheme="majorHAnsi" w:cs="Calibri"/>
                <w:color w:val="7BA79D" w:themeColor="accent5"/>
              </w:rPr>
              <w:t>Time:</w:t>
            </w:r>
          </w:p>
        </w:tc>
        <w:tc>
          <w:tcPr>
            <w:tcW w:w="6380" w:type="dxa"/>
            <w:vAlign w:val="bottom"/>
          </w:tcPr>
          <w:p w14:paraId="21D63C59" w14:textId="3AC388E8" w:rsidR="00835082" w:rsidRPr="00835082" w:rsidRDefault="00835082" w:rsidP="00835082">
            <w:pPr>
              <w:rPr>
                <w:rFonts w:ascii="Calibri" w:hAnsi="Calibri" w:cs="Calibri"/>
              </w:rPr>
            </w:pPr>
            <w:r w:rsidRPr="00835082">
              <w:rPr>
                <w:rFonts w:ascii="Calibri" w:hAnsi="Calibri" w:cs="Calibri"/>
              </w:rPr>
              <w:t>6:30 PM</w:t>
            </w:r>
          </w:p>
        </w:tc>
      </w:tr>
      <w:tr w:rsidR="00835082" w:rsidRPr="00835082" w14:paraId="378CEC8B" w14:textId="77777777" w:rsidTr="00636651">
        <w:trPr>
          <w:trHeight w:val="389"/>
        </w:trPr>
        <w:tc>
          <w:tcPr>
            <w:tcW w:w="2970" w:type="dxa"/>
            <w:vAlign w:val="bottom"/>
          </w:tcPr>
          <w:p w14:paraId="544288CE" w14:textId="0DB2B671" w:rsidR="00835082" w:rsidRPr="00636651" w:rsidRDefault="00835082" w:rsidP="00835082">
            <w:pPr>
              <w:rPr>
                <w:rFonts w:asciiTheme="majorHAnsi" w:hAnsiTheme="majorHAnsi" w:cs="Calibri"/>
                <w:color w:val="7BA79D" w:themeColor="accent5"/>
              </w:rPr>
            </w:pPr>
            <w:r w:rsidRPr="00636651">
              <w:rPr>
                <w:rFonts w:asciiTheme="majorHAnsi" w:hAnsiTheme="majorHAnsi" w:cs="Calibri"/>
                <w:color w:val="7BA79D" w:themeColor="accent5"/>
              </w:rPr>
              <w:t>Meeting called to order by:</w:t>
            </w:r>
          </w:p>
        </w:tc>
        <w:tc>
          <w:tcPr>
            <w:tcW w:w="6380" w:type="dxa"/>
            <w:vAlign w:val="bottom"/>
          </w:tcPr>
          <w:p w14:paraId="17872B18" w14:textId="45157A87" w:rsidR="00835082" w:rsidRPr="00835082" w:rsidRDefault="005F0B2F" w:rsidP="00835082">
            <w:pPr>
              <w:rPr>
                <w:rFonts w:ascii="Calibri" w:hAnsi="Calibri" w:cs="Calibri"/>
              </w:rPr>
            </w:pPr>
            <w:r>
              <w:rPr>
                <w:rFonts w:ascii="Calibri" w:hAnsi="Calibri" w:cs="Calibri"/>
              </w:rPr>
              <w:t>Nicole Cool</w:t>
            </w:r>
          </w:p>
        </w:tc>
      </w:tr>
      <w:tr w:rsidR="00835082" w:rsidRPr="00835082" w14:paraId="3DE40A52" w14:textId="77777777" w:rsidTr="00636651">
        <w:trPr>
          <w:trHeight w:val="389"/>
        </w:trPr>
        <w:tc>
          <w:tcPr>
            <w:tcW w:w="2970" w:type="dxa"/>
            <w:vAlign w:val="bottom"/>
          </w:tcPr>
          <w:p w14:paraId="2A519523" w14:textId="77777777" w:rsidR="00835082" w:rsidRPr="00636651" w:rsidRDefault="00835082" w:rsidP="00835082">
            <w:pPr>
              <w:rPr>
                <w:rFonts w:ascii="Calibri" w:hAnsi="Calibri" w:cs="Calibri"/>
                <w:color w:val="7BA79D" w:themeColor="accent5"/>
              </w:rPr>
            </w:pPr>
          </w:p>
        </w:tc>
        <w:tc>
          <w:tcPr>
            <w:tcW w:w="6380" w:type="dxa"/>
            <w:vAlign w:val="bottom"/>
          </w:tcPr>
          <w:p w14:paraId="16D3294C" w14:textId="77777777" w:rsidR="00835082" w:rsidRPr="00835082" w:rsidRDefault="00835082" w:rsidP="00835082">
            <w:pPr>
              <w:rPr>
                <w:rFonts w:ascii="Calibri" w:hAnsi="Calibri" w:cs="Calibri"/>
                <w:highlight w:val="yellow"/>
              </w:rPr>
            </w:pPr>
          </w:p>
        </w:tc>
      </w:tr>
      <w:tr w:rsidR="00835082" w:rsidRPr="00636651" w14:paraId="2DAC8F7D" w14:textId="77777777" w:rsidTr="00B44A39">
        <w:trPr>
          <w:trHeight w:val="720"/>
        </w:trPr>
        <w:tc>
          <w:tcPr>
            <w:tcW w:w="9350" w:type="dxa"/>
            <w:gridSpan w:val="2"/>
            <w:vAlign w:val="bottom"/>
          </w:tcPr>
          <w:p w14:paraId="6B04AEA3" w14:textId="3D7CB65E" w:rsidR="00835082" w:rsidRPr="005F0B2F" w:rsidRDefault="00835082" w:rsidP="00835082">
            <w:pPr>
              <w:rPr>
                <w:rFonts w:asciiTheme="majorHAnsi" w:hAnsiTheme="majorHAnsi" w:cs="Calibri"/>
                <w:b/>
                <w:bCs/>
                <w:color w:val="7BA79D" w:themeColor="accent5"/>
                <w:highlight w:val="yellow"/>
              </w:rPr>
            </w:pPr>
            <w:r w:rsidRPr="00636651">
              <w:rPr>
                <w:rFonts w:asciiTheme="majorHAnsi" w:hAnsiTheme="majorHAnsi" w:cs="Calibri"/>
                <w:color w:val="7BA79D" w:themeColor="accent5"/>
              </w:rPr>
              <w:t>In Attendance</w:t>
            </w:r>
            <w:r w:rsidR="005F0B2F">
              <w:rPr>
                <w:rFonts w:asciiTheme="majorHAnsi" w:hAnsiTheme="majorHAnsi" w:cs="Calibri"/>
                <w:color w:val="7BA79D" w:themeColor="accent5"/>
              </w:rPr>
              <w:t xml:space="preserve">: </w:t>
            </w:r>
            <w:r w:rsidR="005F0B2F">
              <w:rPr>
                <w:rFonts w:asciiTheme="majorHAnsi" w:hAnsiTheme="majorHAnsi" w:cs="Calibri"/>
                <w:b/>
                <w:bCs/>
                <w:color w:val="7BA79D" w:themeColor="accent5"/>
              </w:rPr>
              <w:t xml:space="preserve">Bridget Williams , Maureen Melody, Dr. Morgan Glass, </w:t>
            </w:r>
            <w:proofErr w:type="spellStart"/>
            <w:r w:rsidR="005F0B2F">
              <w:rPr>
                <w:rFonts w:asciiTheme="majorHAnsi" w:hAnsiTheme="majorHAnsi" w:cs="Calibri"/>
                <w:b/>
                <w:bCs/>
                <w:color w:val="7BA79D" w:themeColor="accent5"/>
              </w:rPr>
              <w:t>Tatreka</w:t>
            </w:r>
            <w:proofErr w:type="spellEnd"/>
            <w:r w:rsidR="005F0B2F">
              <w:rPr>
                <w:rFonts w:asciiTheme="majorHAnsi" w:hAnsiTheme="majorHAnsi" w:cs="Calibri"/>
                <w:b/>
                <w:bCs/>
                <w:color w:val="7BA79D" w:themeColor="accent5"/>
              </w:rPr>
              <w:t xml:space="preserve"> Middleton, Sam Darby, Nicole Cool, Barbara Naderi, Gloria Taylor, Karen Poston, Natalie Locklier virtual. OMH: Deborah Blalock, Kelvin Tyler, Tamara Starnes, Ashley Hauswirth, Christina Saunder, Dr. Lori Gerding </w:t>
            </w:r>
          </w:p>
        </w:tc>
      </w:tr>
      <w:tr w:rsidR="00835082" w:rsidRPr="00835082" w14:paraId="7201C793" w14:textId="77777777" w:rsidTr="00B44A39">
        <w:trPr>
          <w:trHeight w:val="389"/>
        </w:trPr>
        <w:tc>
          <w:tcPr>
            <w:tcW w:w="9350" w:type="dxa"/>
            <w:gridSpan w:val="2"/>
            <w:vAlign w:val="bottom"/>
          </w:tcPr>
          <w:p w14:paraId="558F356F" w14:textId="493BEC66" w:rsidR="00835082" w:rsidRPr="00835082" w:rsidRDefault="00835082" w:rsidP="00835082">
            <w:pPr>
              <w:rPr>
                <w:rFonts w:ascii="Calibri" w:hAnsi="Calibri" w:cs="Calibri"/>
                <w:highlight w:val="yellow"/>
              </w:rPr>
            </w:pPr>
          </w:p>
        </w:tc>
      </w:tr>
    </w:tbl>
    <w:p w14:paraId="33B3DAC2" w14:textId="77777777" w:rsidR="00AC2E3F" w:rsidRPr="00835082" w:rsidRDefault="00AC2E3F">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1" w:type="dxa"/>
          <w:left w:w="173" w:type="dxa"/>
        </w:tblCellMar>
        <w:tblLook w:val="04A0" w:firstRow="1" w:lastRow="0" w:firstColumn="1" w:lastColumn="0" w:noHBand="0" w:noVBand="1"/>
      </w:tblPr>
      <w:tblGrid>
        <w:gridCol w:w="9350"/>
      </w:tblGrid>
      <w:tr w:rsidR="00835082" w:rsidRPr="00B44A39" w14:paraId="3A8AAED1" w14:textId="77777777" w:rsidTr="00B44A39">
        <w:trPr>
          <w:trHeight w:val="432"/>
        </w:trPr>
        <w:tc>
          <w:tcPr>
            <w:tcW w:w="9350" w:type="dxa"/>
            <w:vAlign w:val="bottom"/>
          </w:tcPr>
          <w:p w14:paraId="49B186BC" w14:textId="77777777" w:rsidR="00835082" w:rsidRPr="00B44A39" w:rsidRDefault="00835082" w:rsidP="00982F42">
            <w:pPr>
              <w:rPr>
                <w:rFonts w:ascii="Aptos ExtraBold" w:hAnsi="Aptos ExtraBold" w:cs="Calibri"/>
                <w:bCs/>
                <w:smallCaps/>
                <w:color w:val="A5AB81" w:themeColor="accent3"/>
              </w:rPr>
            </w:pPr>
            <w:r w:rsidRPr="00B44A39">
              <w:rPr>
                <w:rFonts w:ascii="Aptos ExtraBold" w:hAnsi="Aptos ExtraBold" w:cs="Calibri"/>
                <w:bCs/>
                <w:smallCaps/>
                <w:color w:val="A5AB81" w:themeColor="accent3"/>
              </w:rPr>
              <w:t>Public Comments</w:t>
            </w:r>
          </w:p>
        </w:tc>
      </w:tr>
      <w:tr w:rsidR="00835082" w:rsidRPr="00835082" w14:paraId="334F751E" w14:textId="77777777" w:rsidTr="00B44A39">
        <w:trPr>
          <w:trHeight w:val="389"/>
        </w:trPr>
        <w:tc>
          <w:tcPr>
            <w:tcW w:w="9350" w:type="dxa"/>
            <w:vAlign w:val="bottom"/>
          </w:tcPr>
          <w:p w14:paraId="75615D91" w14:textId="77777777" w:rsidR="00835082" w:rsidRPr="00835082" w:rsidRDefault="00835082" w:rsidP="00982F42">
            <w:pPr>
              <w:rPr>
                <w:rFonts w:ascii="Calibri" w:hAnsi="Calibri" w:cs="Calibri"/>
              </w:rPr>
            </w:pPr>
            <w:r w:rsidRPr="00835082">
              <w:rPr>
                <w:rFonts w:ascii="Calibri" w:hAnsi="Calibri" w:cs="Calibri"/>
              </w:rPr>
              <w:t xml:space="preserve">The Board opened the floor for public comments. No public comments were made.  </w:t>
            </w:r>
          </w:p>
        </w:tc>
      </w:tr>
      <w:tr w:rsidR="00835082" w:rsidRPr="00835082" w14:paraId="415578D1" w14:textId="77777777" w:rsidTr="00B44A39">
        <w:trPr>
          <w:trHeight w:val="389"/>
        </w:trPr>
        <w:tc>
          <w:tcPr>
            <w:tcW w:w="9350" w:type="dxa"/>
            <w:vAlign w:val="bottom"/>
          </w:tcPr>
          <w:p w14:paraId="0A4CDA0A" w14:textId="77777777" w:rsidR="00835082" w:rsidRPr="00835082" w:rsidRDefault="00835082" w:rsidP="00982F42">
            <w:pPr>
              <w:rPr>
                <w:rFonts w:ascii="Calibri" w:hAnsi="Calibri" w:cs="Calibri"/>
              </w:rPr>
            </w:pPr>
          </w:p>
        </w:tc>
      </w:tr>
      <w:tr w:rsidR="00835082" w:rsidRPr="00B44A39" w14:paraId="73C1651A" w14:textId="77777777" w:rsidTr="00B44A39">
        <w:trPr>
          <w:trHeight w:val="389"/>
        </w:trPr>
        <w:tc>
          <w:tcPr>
            <w:tcW w:w="9350" w:type="dxa"/>
            <w:vAlign w:val="bottom"/>
          </w:tcPr>
          <w:p w14:paraId="0708B2D6" w14:textId="77777777" w:rsidR="00835082" w:rsidRPr="00B44A39" w:rsidRDefault="00835082" w:rsidP="00982F42">
            <w:pPr>
              <w:rPr>
                <w:rFonts w:ascii="Aptos ExtraBold" w:hAnsi="Aptos ExtraBold" w:cs="Calibri"/>
                <w:bCs/>
                <w:smallCaps/>
                <w:color w:val="A5AB81" w:themeColor="accent3"/>
              </w:rPr>
            </w:pPr>
            <w:r w:rsidRPr="00B44A39">
              <w:rPr>
                <w:rFonts w:ascii="Aptos ExtraBold" w:hAnsi="Aptos ExtraBold" w:cs="Calibri"/>
                <w:bCs/>
                <w:smallCaps/>
                <w:color w:val="A5AB81" w:themeColor="accent3"/>
              </w:rPr>
              <w:t>Presentation</w:t>
            </w:r>
          </w:p>
        </w:tc>
      </w:tr>
      <w:tr w:rsidR="00835082" w:rsidRPr="00835082" w14:paraId="737760AD" w14:textId="77777777" w:rsidTr="00B44A39">
        <w:trPr>
          <w:trHeight w:val="389"/>
        </w:trPr>
        <w:tc>
          <w:tcPr>
            <w:tcW w:w="9350" w:type="dxa"/>
            <w:vAlign w:val="bottom"/>
          </w:tcPr>
          <w:p w14:paraId="5D507A79" w14:textId="77777777" w:rsidR="00835082" w:rsidRPr="00835082" w:rsidRDefault="00835082" w:rsidP="00982F42">
            <w:pPr>
              <w:rPr>
                <w:rFonts w:ascii="Calibri" w:hAnsi="Calibri" w:cs="Calibri"/>
              </w:rPr>
            </w:pPr>
            <w:r w:rsidRPr="00835082">
              <w:rPr>
                <w:rFonts w:ascii="Calibri" w:hAnsi="Calibri" w:cs="Calibri"/>
              </w:rPr>
              <w:t>Dr. Kelvin Tyler provided a presentation to the board regarding the credentials, services, and values of the center’s clinic-based service team.</w:t>
            </w:r>
          </w:p>
        </w:tc>
      </w:tr>
      <w:tr w:rsidR="00835082" w:rsidRPr="00835082" w14:paraId="27747AA5" w14:textId="77777777" w:rsidTr="00B44A39">
        <w:trPr>
          <w:trHeight w:val="389"/>
        </w:trPr>
        <w:tc>
          <w:tcPr>
            <w:tcW w:w="9350" w:type="dxa"/>
            <w:vAlign w:val="bottom"/>
          </w:tcPr>
          <w:p w14:paraId="45C4BC31" w14:textId="77777777" w:rsidR="00835082" w:rsidRPr="00835082" w:rsidRDefault="00835082" w:rsidP="00982F42">
            <w:pPr>
              <w:rPr>
                <w:rFonts w:ascii="Calibri" w:hAnsi="Calibri" w:cs="Calibri"/>
              </w:rPr>
            </w:pPr>
          </w:p>
        </w:tc>
      </w:tr>
      <w:tr w:rsidR="00835082" w:rsidRPr="00B44A39" w14:paraId="0768BB04" w14:textId="77777777" w:rsidTr="00B44A39">
        <w:trPr>
          <w:trHeight w:val="389"/>
        </w:trPr>
        <w:tc>
          <w:tcPr>
            <w:tcW w:w="9350" w:type="dxa"/>
            <w:vAlign w:val="bottom"/>
          </w:tcPr>
          <w:p w14:paraId="3A91D36C" w14:textId="77777777" w:rsidR="00835082" w:rsidRPr="00B44A39" w:rsidRDefault="00835082" w:rsidP="00982F42">
            <w:pPr>
              <w:rPr>
                <w:rFonts w:ascii="Aptos ExtraBold" w:hAnsi="Aptos ExtraBold" w:cs="Calibri"/>
                <w:bCs/>
                <w:smallCaps/>
                <w:color w:val="A5AB81" w:themeColor="accent3"/>
              </w:rPr>
            </w:pPr>
            <w:r w:rsidRPr="00B44A39">
              <w:rPr>
                <w:rFonts w:ascii="Aptos ExtraBold" w:hAnsi="Aptos ExtraBold" w:cs="Calibri"/>
                <w:bCs/>
                <w:smallCaps/>
                <w:color w:val="A5AB81" w:themeColor="accent3"/>
              </w:rPr>
              <w:t>Old Business</w:t>
            </w:r>
          </w:p>
        </w:tc>
      </w:tr>
      <w:tr w:rsidR="00835082" w:rsidRPr="00835082" w14:paraId="125A36D5" w14:textId="77777777" w:rsidTr="00B44A39">
        <w:trPr>
          <w:trHeight w:val="389"/>
        </w:trPr>
        <w:tc>
          <w:tcPr>
            <w:tcW w:w="9350" w:type="dxa"/>
            <w:vAlign w:val="bottom"/>
          </w:tcPr>
          <w:p w14:paraId="57DB47B1" w14:textId="5704CED8" w:rsidR="00835082" w:rsidRPr="00835082" w:rsidRDefault="00835082" w:rsidP="00982F42">
            <w:pPr>
              <w:rPr>
                <w:rFonts w:ascii="Calibri" w:hAnsi="Calibri" w:cs="Calibri"/>
              </w:rPr>
            </w:pPr>
            <w:r w:rsidRPr="00835082">
              <w:rPr>
                <w:rFonts w:ascii="Calibri" w:hAnsi="Calibri" w:cs="Calibri"/>
              </w:rPr>
              <w:t xml:space="preserve">Tamara Starnes provided update to the Board regarding an email that was sent to Board members in early July regarding the center’s reduction in force, which included the center’s Human Resources Director, Katrina Grant. Board was advised of the impact of this reduction in force on center processes and steps that are being taken to address the center’s needs in the absence of a local human resources professional. </w:t>
            </w:r>
          </w:p>
        </w:tc>
      </w:tr>
      <w:tr w:rsidR="00835082" w:rsidRPr="00835082" w14:paraId="673E8715" w14:textId="77777777" w:rsidTr="00B44A39">
        <w:trPr>
          <w:trHeight w:val="389"/>
        </w:trPr>
        <w:tc>
          <w:tcPr>
            <w:tcW w:w="9350" w:type="dxa"/>
            <w:vAlign w:val="bottom"/>
          </w:tcPr>
          <w:p w14:paraId="29F64194" w14:textId="77777777" w:rsidR="00835082" w:rsidRPr="00835082" w:rsidRDefault="00835082" w:rsidP="00982F42">
            <w:pPr>
              <w:rPr>
                <w:rFonts w:ascii="Calibri" w:hAnsi="Calibri" w:cs="Calibri"/>
              </w:rPr>
            </w:pPr>
          </w:p>
        </w:tc>
      </w:tr>
      <w:tr w:rsidR="00835082" w:rsidRPr="00B44A39" w14:paraId="43D040A7" w14:textId="77777777" w:rsidTr="00B44A39">
        <w:trPr>
          <w:trHeight w:val="389"/>
        </w:trPr>
        <w:tc>
          <w:tcPr>
            <w:tcW w:w="9350" w:type="dxa"/>
            <w:vAlign w:val="bottom"/>
          </w:tcPr>
          <w:p w14:paraId="64D112EF" w14:textId="77777777" w:rsidR="00835082" w:rsidRPr="00B44A39" w:rsidRDefault="00835082" w:rsidP="00982F42">
            <w:pPr>
              <w:rPr>
                <w:rFonts w:ascii="Aptos ExtraBold" w:hAnsi="Aptos ExtraBold" w:cs="Calibri"/>
                <w:bCs/>
                <w:smallCaps/>
                <w:color w:val="A5AB81" w:themeColor="accent3"/>
              </w:rPr>
            </w:pPr>
            <w:r w:rsidRPr="00B44A39">
              <w:rPr>
                <w:rFonts w:ascii="Aptos ExtraBold" w:hAnsi="Aptos ExtraBold" w:cs="Calibri"/>
                <w:bCs/>
                <w:smallCaps/>
                <w:color w:val="A5AB81" w:themeColor="accent3"/>
              </w:rPr>
              <w:t>New Business</w:t>
            </w:r>
          </w:p>
        </w:tc>
      </w:tr>
      <w:tr w:rsidR="007C2807" w:rsidRPr="00835082" w14:paraId="1682052E" w14:textId="77777777" w:rsidTr="00B44A39">
        <w:trPr>
          <w:trHeight w:val="389"/>
        </w:trPr>
        <w:tc>
          <w:tcPr>
            <w:tcW w:w="9350" w:type="dxa"/>
            <w:vAlign w:val="bottom"/>
          </w:tcPr>
          <w:p w14:paraId="45ACF00D" w14:textId="10949C36" w:rsidR="007C2807" w:rsidRDefault="007C2807" w:rsidP="00982F42">
            <w:pPr>
              <w:rPr>
                <w:rFonts w:ascii="Calibri" w:hAnsi="Calibri" w:cs="Calibri"/>
              </w:rPr>
            </w:pPr>
            <w:r>
              <w:rPr>
                <w:rFonts w:ascii="Calibri" w:hAnsi="Calibri" w:cs="Calibri"/>
              </w:rPr>
              <w:t>No new business presented.</w:t>
            </w:r>
          </w:p>
        </w:tc>
      </w:tr>
    </w:tbl>
    <w:p w14:paraId="285B3CBA" w14:textId="77777777" w:rsidR="007C2807" w:rsidRDefault="007C2807">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1" w:type="dxa"/>
          <w:left w:w="173" w:type="dxa"/>
        </w:tblCellMar>
        <w:tblLook w:val="04A0" w:firstRow="1" w:lastRow="0" w:firstColumn="1" w:lastColumn="0" w:noHBand="0" w:noVBand="1"/>
      </w:tblPr>
      <w:tblGrid>
        <w:gridCol w:w="9350"/>
      </w:tblGrid>
      <w:tr w:rsidR="00835082" w:rsidRPr="00B44A39" w14:paraId="41464E87" w14:textId="77777777" w:rsidTr="00B44A39">
        <w:trPr>
          <w:trHeight w:val="389"/>
        </w:trPr>
        <w:tc>
          <w:tcPr>
            <w:tcW w:w="9350" w:type="dxa"/>
            <w:vAlign w:val="bottom"/>
          </w:tcPr>
          <w:p w14:paraId="4233335D" w14:textId="30397C1D" w:rsidR="00835082" w:rsidRPr="00B44A39" w:rsidRDefault="00835082" w:rsidP="00982F42">
            <w:pPr>
              <w:rPr>
                <w:rFonts w:ascii="Aptos ExtraBold" w:hAnsi="Aptos ExtraBold"/>
                <w:bCs/>
                <w:smallCaps/>
                <w:color w:val="A5AB81" w:themeColor="accent3"/>
              </w:rPr>
            </w:pPr>
            <w:r w:rsidRPr="00B44A39">
              <w:rPr>
                <w:rFonts w:ascii="Aptos ExtraBold" w:hAnsi="Aptos ExtraBold"/>
                <w:bCs/>
                <w:smallCaps/>
                <w:color w:val="A5AB81" w:themeColor="accent3"/>
              </w:rPr>
              <w:lastRenderedPageBreak/>
              <w:t>Financial Report</w:t>
            </w:r>
          </w:p>
        </w:tc>
      </w:tr>
      <w:tr w:rsidR="00835082" w:rsidRPr="00835082" w14:paraId="0D926D76" w14:textId="77777777" w:rsidTr="00B44A39">
        <w:trPr>
          <w:trHeight w:val="389"/>
        </w:trPr>
        <w:tc>
          <w:tcPr>
            <w:tcW w:w="9350" w:type="dxa"/>
            <w:vAlign w:val="bottom"/>
          </w:tcPr>
          <w:p w14:paraId="035C5252" w14:textId="77777777" w:rsidR="00835082" w:rsidRDefault="00835082" w:rsidP="00982F42">
            <w:pPr>
              <w:rPr>
                <w:rFonts w:ascii="Calibri" w:hAnsi="Calibri"/>
              </w:rPr>
            </w:pPr>
            <w:r>
              <w:rPr>
                <w:rFonts w:ascii="Calibri" w:hAnsi="Calibri"/>
              </w:rPr>
              <w:t xml:space="preserve">Christina Saunders provided a review of the final budget report for Fiscal Year 2026. Discussed barriers impacting deficit. </w:t>
            </w:r>
          </w:p>
          <w:p w14:paraId="1321AA64" w14:textId="2922F5C1" w:rsidR="00835082" w:rsidRDefault="00835082" w:rsidP="00982F42">
            <w:pPr>
              <w:rPr>
                <w:rFonts w:ascii="Calibri" w:hAnsi="Calibri"/>
              </w:rPr>
            </w:pPr>
            <w:r>
              <w:rPr>
                <w:rFonts w:ascii="Calibri" w:hAnsi="Calibri"/>
              </w:rPr>
              <w:t>Provided a review of the projected budget from Fiscal Year 2027. Discussed continuing and new barriers impacting revenue and expenses, including difficulties with billing due to staffing and structural changes within BHDD. Addressed steps that BCMHC is taking to address barriers and improve financial strength of the center.</w:t>
            </w:r>
          </w:p>
        </w:tc>
      </w:tr>
      <w:tr w:rsidR="00835082" w:rsidRPr="00B44A39" w14:paraId="4D197B72" w14:textId="77777777" w:rsidTr="00B44A39">
        <w:trPr>
          <w:trHeight w:val="389"/>
        </w:trPr>
        <w:tc>
          <w:tcPr>
            <w:tcW w:w="9350" w:type="dxa"/>
            <w:vAlign w:val="bottom"/>
          </w:tcPr>
          <w:p w14:paraId="10C76925" w14:textId="77777777" w:rsidR="00835082" w:rsidRPr="00B44A39" w:rsidRDefault="00835082" w:rsidP="00982F42">
            <w:pPr>
              <w:rPr>
                <w:rFonts w:asciiTheme="majorHAnsi" w:hAnsiTheme="majorHAnsi"/>
                <w:b/>
                <w:bCs/>
                <w:color w:val="A5AB81" w:themeColor="accent3"/>
              </w:rPr>
            </w:pPr>
          </w:p>
        </w:tc>
      </w:tr>
      <w:tr w:rsidR="00835082" w:rsidRPr="00B44A39" w14:paraId="180726DD" w14:textId="77777777" w:rsidTr="00B44A39">
        <w:trPr>
          <w:trHeight w:val="389"/>
        </w:trPr>
        <w:tc>
          <w:tcPr>
            <w:tcW w:w="9350" w:type="dxa"/>
            <w:vAlign w:val="bottom"/>
          </w:tcPr>
          <w:p w14:paraId="033B610F" w14:textId="5980552E" w:rsidR="00835082" w:rsidRPr="00B44A39" w:rsidRDefault="00835082" w:rsidP="00982F42">
            <w:pPr>
              <w:rPr>
                <w:rFonts w:ascii="Aptos ExtraBold" w:hAnsi="Aptos ExtraBold"/>
                <w:bCs/>
                <w:smallCaps/>
                <w:color w:val="A5AB81" w:themeColor="accent3"/>
              </w:rPr>
            </w:pPr>
            <w:r w:rsidRPr="00B44A39">
              <w:rPr>
                <w:rFonts w:ascii="Aptos ExtraBold" w:hAnsi="Aptos ExtraBold"/>
                <w:bCs/>
                <w:smallCaps/>
                <w:color w:val="A5AB81" w:themeColor="accent3"/>
              </w:rPr>
              <w:t>Annual Performance Review</w:t>
            </w:r>
          </w:p>
        </w:tc>
      </w:tr>
      <w:tr w:rsidR="00835082" w:rsidRPr="00835082" w14:paraId="18D0C51C" w14:textId="77777777" w:rsidTr="00B44A39">
        <w:trPr>
          <w:trHeight w:val="389"/>
        </w:trPr>
        <w:tc>
          <w:tcPr>
            <w:tcW w:w="9350" w:type="dxa"/>
            <w:vAlign w:val="bottom"/>
          </w:tcPr>
          <w:p w14:paraId="3C7443EA" w14:textId="46D7A627" w:rsidR="00835082" w:rsidRDefault="00835082" w:rsidP="00982F42">
            <w:pPr>
              <w:rPr>
                <w:rFonts w:ascii="Calibri" w:hAnsi="Calibri"/>
              </w:rPr>
            </w:pPr>
            <w:r>
              <w:rPr>
                <w:rFonts w:ascii="Calibri" w:hAnsi="Calibri"/>
              </w:rPr>
              <w:t xml:space="preserve">Ashley Hauswirth advised that the Annual Performance Report is limited due to BHDD’s barriers in reporting from April forward, primarily caused by the implementation of Avatar electronic health record and ongoing statewide difficulties with obtaining accurate reports. </w:t>
            </w:r>
          </w:p>
          <w:p w14:paraId="60500474" w14:textId="53331349" w:rsidR="00835082" w:rsidRDefault="00835082" w:rsidP="00982F42">
            <w:pPr>
              <w:rPr>
                <w:rFonts w:ascii="Calibri" w:hAnsi="Calibri"/>
              </w:rPr>
            </w:pPr>
            <w:r>
              <w:rPr>
                <w:rFonts w:ascii="Calibri" w:hAnsi="Calibri"/>
              </w:rPr>
              <w:t xml:space="preserve">Discussed that there was a dip in services provided at the end of the year as staff continued to learn the new </w:t>
            </w:r>
            <w:r w:rsidR="0086555B">
              <w:rPr>
                <w:rFonts w:ascii="Calibri" w:hAnsi="Calibri"/>
              </w:rPr>
              <w:t>electronic health record s</w:t>
            </w:r>
            <w:r>
              <w:rPr>
                <w:rFonts w:ascii="Calibri" w:hAnsi="Calibri"/>
              </w:rPr>
              <w:t>ystem. Identified areas where the center is showing improvement and return to baseline functioning.</w:t>
            </w:r>
          </w:p>
          <w:p w14:paraId="525B6F7C" w14:textId="22D3D555" w:rsidR="00835082" w:rsidRDefault="00835082" w:rsidP="00982F42">
            <w:pPr>
              <w:rPr>
                <w:rFonts w:ascii="Calibri" w:hAnsi="Calibri"/>
              </w:rPr>
            </w:pPr>
            <w:r>
              <w:rPr>
                <w:rFonts w:ascii="Calibri" w:hAnsi="Calibri"/>
              </w:rPr>
              <w:t>Areas of gain and data analysis provided in the Strategic Vision update and T</w:t>
            </w:r>
            <w:r w:rsidR="002B02F9">
              <w:rPr>
                <w:rFonts w:ascii="Calibri" w:hAnsi="Calibri"/>
              </w:rPr>
              <w:t>ransparent Monthly Indicator Reports.</w:t>
            </w:r>
          </w:p>
        </w:tc>
      </w:tr>
      <w:tr w:rsidR="002B02F9" w:rsidRPr="00835082" w14:paraId="46D8AEEC" w14:textId="77777777" w:rsidTr="00B44A39">
        <w:trPr>
          <w:trHeight w:val="389"/>
        </w:trPr>
        <w:tc>
          <w:tcPr>
            <w:tcW w:w="9350" w:type="dxa"/>
            <w:vAlign w:val="bottom"/>
          </w:tcPr>
          <w:p w14:paraId="6282969B" w14:textId="77777777" w:rsidR="002B02F9" w:rsidRDefault="002B02F9" w:rsidP="00982F42">
            <w:pPr>
              <w:rPr>
                <w:rFonts w:ascii="Calibri" w:hAnsi="Calibri"/>
              </w:rPr>
            </w:pPr>
          </w:p>
        </w:tc>
      </w:tr>
      <w:tr w:rsidR="002B02F9" w:rsidRPr="00B44A39" w14:paraId="1A601436" w14:textId="77777777" w:rsidTr="00B44A39">
        <w:trPr>
          <w:trHeight w:val="389"/>
        </w:trPr>
        <w:tc>
          <w:tcPr>
            <w:tcW w:w="9350" w:type="dxa"/>
            <w:vAlign w:val="bottom"/>
          </w:tcPr>
          <w:p w14:paraId="0BBE30BA" w14:textId="4AE75F84" w:rsidR="002B02F9" w:rsidRPr="00B44A39" w:rsidRDefault="002B02F9" w:rsidP="00982F42">
            <w:pPr>
              <w:rPr>
                <w:rFonts w:ascii="Aptos ExtraBold" w:hAnsi="Aptos ExtraBold"/>
                <w:bCs/>
                <w:smallCaps/>
                <w:color w:val="A5AB81" w:themeColor="accent3"/>
              </w:rPr>
            </w:pPr>
            <w:r w:rsidRPr="00B44A39">
              <w:rPr>
                <w:rFonts w:ascii="Aptos ExtraBold" w:hAnsi="Aptos ExtraBold"/>
                <w:bCs/>
                <w:smallCaps/>
                <w:color w:val="A5AB81" w:themeColor="accent3"/>
              </w:rPr>
              <w:t>QA/QI Committee Reports</w:t>
            </w:r>
          </w:p>
        </w:tc>
      </w:tr>
      <w:tr w:rsidR="002B02F9" w:rsidRPr="00835082" w14:paraId="4928AE9D" w14:textId="77777777" w:rsidTr="00B44A39">
        <w:trPr>
          <w:trHeight w:val="389"/>
        </w:trPr>
        <w:tc>
          <w:tcPr>
            <w:tcW w:w="9350" w:type="dxa"/>
            <w:vAlign w:val="bottom"/>
          </w:tcPr>
          <w:p w14:paraId="2420F1ED" w14:textId="77777777" w:rsidR="002B02F9" w:rsidRDefault="002B02F9" w:rsidP="00982F42">
            <w:pPr>
              <w:rPr>
                <w:rFonts w:ascii="Calibri" w:hAnsi="Calibri"/>
              </w:rPr>
            </w:pPr>
            <w:r>
              <w:rPr>
                <w:rFonts w:ascii="Calibri" w:hAnsi="Calibri"/>
              </w:rPr>
              <w:t>Ashley Hauswirth reviewed reports and recommendations:</w:t>
            </w:r>
          </w:p>
          <w:p w14:paraId="00F97C23" w14:textId="77777777" w:rsidR="002B02F9" w:rsidRDefault="002B02F9" w:rsidP="002B02F9">
            <w:pPr>
              <w:pStyle w:val="ListParagraph"/>
              <w:numPr>
                <w:ilvl w:val="0"/>
                <w:numId w:val="1"/>
              </w:numPr>
              <w:rPr>
                <w:rFonts w:ascii="Calibri" w:hAnsi="Calibri"/>
              </w:rPr>
            </w:pPr>
            <w:r>
              <w:rPr>
                <w:rFonts w:ascii="Calibri" w:hAnsi="Calibri"/>
              </w:rPr>
              <w:t>F</w:t>
            </w:r>
            <w:r w:rsidRPr="002B02F9">
              <w:rPr>
                <w:rFonts w:ascii="Calibri" w:hAnsi="Calibri"/>
              </w:rPr>
              <w:t>rom the center Quality Improvement Team</w:t>
            </w:r>
          </w:p>
          <w:p w14:paraId="26EB087E" w14:textId="77777777" w:rsidR="002B02F9" w:rsidRDefault="002B02F9" w:rsidP="002B02F9">
            <w:pPr>
              <w:pStyle w:val="ListParagraph"/>
              <w:numPr>
                <w:ilvl w:val="0"/>
                <w:numId w:val="1"/>
              </w:numPr>
              <w:rPr>
                <w:rFonts w:ascii="Calibri" w:hAnsi="Calibri"/>
              </w:rPr>
            </w:pPr>
            <w:r>
              <w:rPr>
                <w:rFonts w:ascii="Calibri" w:hAnsi="Calibri"/>
              </w:rPr>
              <w:t>R</w:t>
            </w:r>
            <w:r w:rsidRPr="002B02F9">
              <w:rPr>
                <w:rFonts w:ascii="Calibri" w:hAnsi="Calibri"/>
              </w:rPr>
              <w:t>ecent Quality Assurance Audits and review of quality improvement strategie</w:t>
            </w:r>
            <w:r>
              <w:rPr>
                <w:rFonts w:ascii="Calibri" w:hAnsi="Calibri"/>
              </w:rPr>
              <w:t>s</w:t>
            </w:r>
          </w:p>
          <w:p w14:paraId="5B93C95B" w14:textId="672FA58D" w:rsidR="002B02F9" w:rsidRDefault="002B02F9" w:rsidP="002B02F9">
            <w:pPr>
              <w:pStyle w:val="ListParagraph"/>
              <w:numPr>
                <w:ilvl w:val="0"/>
                <w:numId w:val="1"/>
              </w:numPr>
              <w:rPr>
                <w:rFonts w:ascii="Calibri" w:hAnsi="Calibri"/>
              </w:rPr>
            </w:pPr>
            <w:r>
              <w:rPr>
                <w:rFonts w:ascii="Calibri" w:hAnsi="Calibri"/>
              </w:rPr>
              <w:t>No new privacy issues; issues from previous meeting (use of correct telehealth platform) have been corrected</w:t>
            </w:r>
          </w:p>
          <w:p w14:paraId="7D8E5A75" w14:textId="77777777" w:rsidR="002B02F9" w:rsidRDefault="002B02F9" w:rsidP="002B02F9">
            <w:pPr>
              <w:pStyle w:val="ListParagraph"/>
              <w:numPr>
                <w:ilvl w:val="0"/>
                <w:numId w:val="1"/>
              </w:numPr>
              <w:rPr>
                <w:rFonts w:ascii="Calibri" w:hAnsi="Calibri"/>
              </w:rPr>
            </w:pPr>
            <w:r>
              <w:rPr>
                <w:rFonts w:ascii="Calibri" w:hAnsi="Calibri"/>
              </w:rPr>
              <w:t>Statewide corporate compliance concerns related to Avatar implementation and steps taken at BCMHC and across the state to correct</w:t>
            </w:r>
          </w:p>
          <w:p w14:paraId="52A96F89" w14:textId="42AC7F66" w:rsidR="002B02F9" w:rsidRPr="002B02F9" w:rsidRDefault="002B02F9" w:rsidP="002B02F9">
            <w:pPr>
              <w:pStyle w:val="ListParagraph"/>
              <w:numPr>
                <w:ilvl w:val="0"/>
                <w:numId w:val="1"/>
              </w:numPr>
              <w:rPr>
                <w:rFonts w:ascii="Calibri" w:hAnsi="Calibri"/>
              </w:rPr>
            </w:pPr>
            <w:r>
              <w:rPr>
                <w:rFonts w:ascii="Calibri" w:hAnsi="Calibri"/>
              </w:rPr>
              <w:t>Credentialing updates</w:t>
            </w:r>
          </w:p>
        </w:tc>
      </w:tr>
      <w:tr w:rsidR="002B02F9" w:rsidRPr="00835082" w14:paraId="2683D751" w14:textId="77777777" w:rsidTr="00B44A39">
        <w:trPr>
          <w:trHeight w:val="389"/>
        </w:trPr>
        <w:tc>
          <w:tcPr>
            <w:tcW w:w="9350" w:type="dxa"/>
            <w:vAlign w:val="bottom"/>
          </w:tcPr>
          <w:p w14:paraId="132250D6" w14:textId="243CE2C8" w:rsidR="002B02F9" w:rsidRDefault="002B02F9" w:rsidP="00982F42">
            <w:pPr>
              <w:rPr>
                <w:rFonts w:ascii="Calibri" w:hAnsi="Calibri"/>
              </w:rPr>
            </w:pPr>
          </w:p>
        </w:tc>
      </w:tr>
      <w:tr w:rsidR="002B02F9" w:rsidRPr="00B44A39" w14:paraId="653CCB3A" w14:textId="77777777" w:rsidTr="00B44A39">
        <w:trPr>
          <w:trHeight w:val="389"/>
        </w:trPr>
        <w:tc>
          <w:tcPr>
            <w:tcW w:w="9350" w:type="dxa"/>
            <w:vAlign w:val="bottom"/>
          </w:tcPr>
          <w:p w14:paraId="595677BF" w14:textId="14A690EA" w:rsidR="002B02F9" w:rsidRPr="00B44A39" w:rsidRDefault="002B02F9" w:rsidP="00982F42">
            <w:pPr>
              <w:rPr>
                <w:rFonts w:ascii="Aptos ExtraBold" w:hAnsi="Aptos ExtraBold"/>
                <w:bCs/>
                <w:smallCaps/>
                <w:color w:val="A5AB81" w:themeColor="accent3"/>
              </w:rPr>
            </w:pPr>
            <w:r w:rsidRPr="00B44A39">
              <w:rPr>
                <w:rFonts w:ascii="Aptos ExtraBold" w:hAnsi="Aptos ExtraBold"/>
                <w:bCs/>
                <w:smallCaps/>
                <w:color w:val="A5AB81" w:themeColor="accent3"/>
              </w:rPr>
              <w:t>Strategic Vision</w:t>
            </w:r>
          </w:p>
        </w:tc>
      </w:tr>
      <w:tr w:rsidR="002B02F9" w:rsidRPr="00835082" w14:paraId="4675C7DB" w14:textId="77777777" w:rsidTr="00B44A39">
        <w:trPr>
          <w:trHeight w:val="389"/>
        </w:trPr>
        <w:tc>
          <w:tcPr>
            <w:tcW w:w="9350" w:type="dxa"/>
            <w:vAlign w:val="bottom"/>
          </w:tcPr>
          <w:p w14:paraId="30ABB61A" w14:textId="4216333A" w:rsidR="002B02F9" w:rsidRDefault="002B02F9" w:rsidP="00982F42">
            <w:pPr>
              <w:rPr>
                <w:rFonts w:ascii="Calibri" w:hAnsi="Calibri"/>
              </w:rPr>
            </w:pPr>
            <w:r>
              <w:rPr>
                <w:rFonts w:ascii="Calibri" w:hAnsi="Calibri"/>
              </w:rPr>
              <w:t>Ashley Hauswirth updated the Board regarding the center’s progress towards its strategic priorities in FY2026.</w:t>
            </w:r>
          </w:p>
        </w:tc>
      </w:tr>
      <w:tr w:rsidR="002B02F9" w:rsidRPr="00835082" w14:paraId="7555588A" w14:textId="77777777" w:rsidTr="00B44A39">
        <w:trPr>
          <w:trHeight w:val="389"/>
        </w:trPr>
        <w:tc>
          <w:tcPr>
            <w:tcW w:w="9350" w:type="dxa"/>
            <w:vAlign w:val="bottom"/>
          </w:tcPr>
          <w:p w14:paraId="76DC1D1A" w14:textId="77777777" w:rsidR="002B02F9" w:rsidRDefault="002B02F9" w:rsidP="00982F42">
            <w:pPr>
              <w:rPr>
                <w:rFonts w:ascii="Calibri" w:hAnsi="Calibri"/>
              </w:rPr>
            </w:pPr>
          </w:p>
        </w:tc>
      </w:tr>
    </w:tbl>
    <w:p w14:paraId="1E8EE453" w14:textId="77777777" w:rsidR="002B02F9" w:rsidRDefault="002B02F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1" w:type="dxa"/>
          <w:left w:w="173" w:type="dxa"/>
        </w:tblCellMar>
        <w:tblLook w:val="04A0" w:firstRow="1" w:lastRow="0" w:firstColumn="1" w:lastColumn="0" w:noHBand="0" w:noVBand="1"/>
      </w:tblPr>
      <w:tblGrid>
        <w:gridCol w:w="9350"/>
      </w:tblGrid>
      <w:tr w:rsidR="002B02F9" w:rsidRPr="00B44A39" w14:paraId="0D2E88E6" w14:textId="77777777" w:rsidTr="00B44A39">
        <w:trPr>
          <w:trHeight w:val="389"/>
        </w:trPr>
        <w:tc>
          <w:tcPr>
            <w:tcW w:w="9350" w:type="dxa"/>
            <w:vAlign w:val="bottom"/>
          </w:tcPr>
          <w:p w14:paraId="414EF58A" w14:textId="2B7ABC19" w:rsidR="002B02F9" w:rsidRPr="00B44A39" w:rsidRDefault="002B02F9" w:rsidP="00982F42">
            <w:pPr>
              <w:rPr>
                <w:rFonts w:ascii="Aptos ExtraBold" w:hAnsi="Aptos ExtraBold"/>
                <w:bCs/>
                <w:smallCaps/>
                <w:color w:val="A5AB81" w:themeColor="accent3"/>
              </w:rPr>
            </w:pPr>
            <w:r w:rsidRPr="00B44A39">
              <w:rPr>
                <w:rFonts w:ascii="Aptos ExtraBold" w:hAnsi="Aptos ExtraBold"/>
                <w:bCs/>
                <w:smallCaps/>
                <w:color w:val="A5AB81" w:themeColor="accent3"/>
              </w:rPr>
              <w:lastRenderedPageBreak/>
              <w:t>Turnover Review</w:t>
            </w:r>
          </w:p>
        </w:tc>
      </w:tr>
      <w:tr w:rsidR="002B02F9" w:rsidRPr="00835082" w14:paraId="1D2A69A4" w14:textId="77777777" w:rsidTr="00B44A39">
        <w:trPr>
          <w:trHeight w:val="389"/>
        </w:trPr>
        <w:tc>
          <w:tcPr>
            <w:tcW w:w="9350" w:type="dxa"/>
            <w:vAlign w:val="bottom"/>
          </w:tcPr>
          <w:p w14:paraId="632BAA20" w14:textId="70B6AF94" w:rsidR="002B02F9" w:rsidRDefault="002B02F9" w:rsidP="00982F42">
            <w:pPr>
              <w:rPr>
                <w:rFonts w:ascii="Calibri" w:hAnsi="Calibri"/>
              </w:rPr>
            </w:pPr>
            <w:r>
              <w:rPr>
                <w:rFonts w:ascii="Calibri" w:hAnsi="Calibri"/>
              </w:rPr>
              <w:t>Tamara Starnes addressed increased turnover rates in the center. Reasons for leaving have included becoming licensed, wanting increased pay, changing career fields, and moving. The center has had some increased difficulty with hiring, largely due to market conditions and systemic barriers within BHDD. The center is continuing to find and implement ways to show staff appreciation.</w:t>
            </w:r>
          </w:p>
        </w:tc>
      </w:tr>
      <w:tr w:rsidR="002B02F9" w:rsidRPr="00835082" w14:paraId="35F192AA" w14:textId="77777777" w:rsidTr="00B44A39">
        <w:trPr>
          <w:trHeight w:val="389"/>
        </w:trPr>
        <w:tc>
          <w:tcPr>
            <w:tcW w:w="9350" w:type="dxa"/>
            <w:vAlign w:val="bottom"/>
          </w:tcPr>
          <w:p w14:paraId="48E9370C" w14:textId="77777777" w:rsidR="002B02F9" w:rsidRDefault="002B02F9" w:rsidP="00982F42">
            <w:pPr>
              <w:rPr>
                <w:rFonts w:ascii="Calibri" w:hAnsi="Calibri"/>
              </w:rPr>
            </w:pPr>
          </w:p>
        </w:tc>
      </w:tr>
      <w:tr w:rsidR="002B02F9" w:rsidRPr="00B44A39" w14:paraId="6B097242" w14:textId="77777777" w:rsidTr="00B44A39">
        <w:trPr>
          <w:trHeight w:val="389"/>
        </w:trPr>
        <w:tc>
          <w:tcPr>
            <w:tcW w:w="9350" w:type="dxa"/>
            <w:vAlign w:val="bottom"/>
          </w:tcPr>
          <w:p w14:paraId="473F8621" w14:textId="16A55729" w:rsidR="002B02F9" w:rsidRPr="00B44A39" w:rsidRDefault="002B02F9" w:rsidP="00982F42">
            <w:pPr>
              <w:rPr>
                <w:rFonts w:ascii="Aptos ExtraBold" w:hAnsi="Aptos ExtraBold"/>
                <w:bCs/>
                <w:smallCaps/>
                <w:color w:val="A5AB81" w:themeColor="accent3"/>
              </w:rPr>
            </w:pPr>
            <w:r w:rsidRPr="00B44A39">
              <w:rPr>
                <w:rFonts w:ascii="Aptos ExtraBold" w:hAnsi="Aptos ExtraBold"/>
                <w:bCs/>
                <w:smallCaps/>
                <w:color w:val="A5AB81" w:themeColor="accent3"/>
              </w:rPr>
              <w:t>Community Engagement and Prevention Report</w:t>
            </w:r>
          </w:p>
        </w:tc>
      </w:tr>
      <w:tr w:rsidR="002B02F9" w:rsidRPr="00835082" w14:paraId="5872D117" w14:textId="77777777" w:rsidTr="00B44A39">
        <w:trPr>
          <w:trHeight w:val="389"/>
        </w:trPr>
        <w:tc>
          <w:tcPr>
            <w:tcW w:w="9350" w:type="dxa"/>
            <w:vAlign w:val="bottom"/>
          </w:tcPr>
          <w:p w14:paraId="7F82D002" w14:textId="1FE80B8F" w:rsidR="002B02F9" w:rsidRDefault="002B02F9" w:rsidP="00982F42">
            <w:pPr>
              <w:rPr>
                <w:rFonts w:ascii="Calibri" w:hAnsi="Calibri"/>
              </w:rPr>
            </w:pPr>
            <w:r>
              <w:rPr>
                <w:rFonts w:ascii="Calibri" w:hAnsi="Calibri"/>
              </w:rPr>
              <w:t>Ashley Hauswirth reviewed the center’s participation in community activities over the last quarter.</w:t>
            </w:r>
          </w:p>
        </w:tc>
      </w:tr>
      <w:tr w:rsidR="002B02F9" w:rsidRPr="00835082" w14:paraId="0B53C382" w14:textId="77777777" w:rsidTr="00B44A39">
        <w:trPr>
          <w:trHeight w:val="389"/>
        </w:trPr>
        <w:tc>
          <w:tcPr>
            <w:tcW w:w="9350" w:type="dxa"/>
            <w:vAlign w:val="bottom"/>
          </w:tcPr>
          <w:p w14:paraId="1E3C5348" w14:textId="77777777" w:rsidR="002B02F9" w:rsidRDefault="002B02F9" w:rsidP="00982F42">
            <w:pPr>
              <w:rPr>
                <w:rFonts w:ascii="Calibri" w:hAnsi="Calibri"/>
              </w:rPr>
            </w:pPr>
          </w:p>
        </w:tc>
      </w:tr>
      <w:tr w:rsidR="002B02F9" w:rsidRPr="00B44A39" w14:paraId="7FC5164D" w14:textId="77777777" w:rsidTr="00B44A39">
        <w:trPr>
          <w:trHeight w:val="389"/>
        </w:trPr>
        <w:tc>
          <w:tcPr>
            <w:tcW w:w="9350" w:type="dxa"/>
            <w:vAlign w:val="bottom"/>
          </w:tcPr>
          <w:p w14:paraId="733CD505" w14:textId="618A33CB" w:rsidR="002B02F9" w:rsidRPr="00B44A39" w:rsidRDefault="002B02F9" w:rsidP="00982F42">
            <w:pPr>
              <w:rPr>
                <w:rFonts w:ascii="Aptos ExtraBold" w:hAnsi="Aptos ExtraBold"/>
                <w:bCs/>
                <w:smallCaps/>
                <w:color w:val="A5AB81" w:themeColor="accent3"/>
              </w:rPr>
            </w:pPr>
            <w:r w:rsidRPr="00B44A39">
              <w:rPr>
                <w:rFonts w:ascii="Aptos ExtraBold" w:hAnsi="Aptos ExtraBold"/>
                <w:bCs/>
                <w:smallCaps/>
                <w:color w:val="A5AB81" w:themeColor="accent3"/>
              </w:rPr>
              <w:t>Transparent Monthly Indicator Reports</w:t>
            </w:r>
          </w:p>
        </w:tc>
      </w:tr>
      <w:tr w:rsidR="002B02F9" w:rsidRPr="00835082" w14:paraId="34DF82B4" w14:textId="77777777" w:rsidTr="00B44A39">
        <w:trPr>
          <w:trHeight w:val="389"/>
        </w:trPr>
        <w:tc>
          <w:tcPr>
            <w:tcW w:w="9350" w:type="dxa"/>
            <w:vAlign w:val="bottom"/>
          </w:tcPr>
          <w:p w14:paraId="12B7EBD8" w14:textId="4EEE78A1" w:rsidR="002B02F9" w:rsidRDefault="002B02F9" w:rsidP="00982F42">
            <w:pPr>
              <w:rPr>
                <w:rFonts w:ascii="Calibri" w:hAnsi="Calibri"/>
              </w:rPr>
            </w:pPr>
            <w:r>
              <w:rPr>
                <w:rFonts w:ascii="Calibri" w:hAnsi="Calibri"/>
              </w:rPr>
              <w:t xml:space="preserve">Tamara reviewed </w:t>
            </w:r>
            <w:r w:rsidR="007C2807">
              <w:rPr>
                <w:rFonts w:ascii="Calibri" w:hAnsi="Calibri"/>
              </w:rPr>
              <w:t>the Transparent Monthly Indicator Reports from May 2026 and June 2026. Board discussed various impacts and outcomes.</w:t>
            </w:r>
          </w:p>
        </w:tc>
      </w:tr>
      <w:tr w:rsidR="007C2807" w:rsidRPr="00835082" w14:paraId="68ACF0D0" w14:textId="77777777" w:rsidTr="00B44A39">
        <w:trPr>
          <w:trHeight w:val="389"/>
        </w:trPr>
        <w:tc>
          <w:tcPr>
            <w:tcW w:w="9350" w:type="dxa"/>
            <w:vAlign w:val="bottom"/>
          </w:tcPr>
          <w:p w14:paraId="611E764A" w14:textId="77777777" w:rsidR="007C2807" w:rsidRDefault="007C2807" w:rsidP="00982F42">
            <w:pPr>
              <w:rPr>
                <w:rFonts w:ascii="Calibri" w:hAnsi="Calibri"/>
              </w:rPr>
            </w:pPr>
          </w:p>
        </w:tc>
      </w:tr>
      <w:tr w:rsidR="007C2807" w:rsidRPr="00B44A39" w14:paraId="4E2B5979" w14:textId="77777777" w:rsidTr="00B44A39">
        <w:trPr>
          <w:trHeight w:val="389"/>
        </w:trPr>
        <w:tc>
          <w:tcPr>
            <w:tcW w:w="9350" w:type="dxa"/>
            <w:vAlign w:val="bottom"/>
          </w:tcPr>
          <w:p w14:paraId="724EA560" w14:textId="42F40F9E" w:rsidR="007C2807" w:rsidRPr="00B44A39" w:rsidRDefault="007C2807" w:rsidP="00982F42">
            <w:pPr>
              <w:rPr>
                <w:rFonts w:ascii="Aptos ExtraBold" w:hAnsi="Aptos ExtraBold"/>
                <w:bCs/>
                <w:smallCaps/>
                <w:color w:val="A5AB81" w:themeColor="accent3"/>
              </w:rPr>
            </w:pPr>
            <w:r w:rsidRPr="00B44A39">
              <w:rPr>
                <w:rFonts w:ascii="Aptos ExtraBold" w:hAnsi="Aptos ExtraBold"/>
                <w:bCs/>
                <w:smallCaps/>
                <w:color w:val="A5AB81" w:themeColor="accent3"/>
              </w:rPr>
              <w:t>Deputy Director’s Report</w:t>
            </w:r>
          </w:p>
        </w:tc>
      </w:tr>
      <w:tr w:rsidR="007C2807" w:rsidRPr="00835082" w14:paraId="3A0A5EF3" w14:textId="77777777" w:rsidTr="00B44A39">
        <w:trPr>
          <w:trHeight w:val="389"/>
        </w:trPr>
        <w:tc>
          <w:tcPr>
            <w:tcW w:w="9350" w:type="dxa"/>
            <w:vAlign w:val="bottom"/>
          </w:tcPr>
          <w:p w14:paraId="52B66340" w14:textId="7358452D" w:rsidR="007C2807" w:rsidRDefault="007C2807" w:rsidP="00982F42">
            <w:pPr>
              <w:rPr>
                <w:rFonts w:ascii="Calibri" w:hAnsi="Calibri"/>
              </w:rPr>
            </w:pPr>
            <w:r>
              <w:rPr>
                <w:rFonts w:ascii="Calibri" w:hAnsi="Calibri"/>
              </w:rPr>
              <w:t>Debbie Blalock shared updates regarding BHDD organizational changes, particularly regarding updates with BHDD leadership roles becoming filled.</w:t>
            </w:r>
          </w:p>
        </w:tc>
      </w:tr>
      <w:tr w:rsidR="007C2807" w:rsidRPr="00835082" w14:paraId="03A96AEA" w14:textId="77777777" w:rsidTr="002B6AA4">
        <w:trPr>
          <w:trHeight w:val="15"/>
        </w:trPr>
        <w:tc>
          <w:tcPr>
            <w:tcW w:w="9350" w:type="dxa"/>
            <w:vAlign w:val="bottom"/>
          </w:tcPr>
          <w:p w14:paraId="4AA3A979" w14:textId="6C6E3441" w:rsidR="007C2807" w:rsidRDefault="007C2807" w:rsidP="00982F42">
            <w:pPr>
              <w:rPr>
                <w:rFonts w:ascii="Calibri" w:hAnsi="Calibri"/>
              </w:rPr>
            </w:pPr>
            <w:r>
              <w:rPr>
                <w:rFonts w:ascii="Calibri" w:hAnsi="Calibri"/>
              </w:rPr>
              <w:t>Discussed how organizational changes within BHDD will impact the budgets of the centers, including BCMHC.</w:t>
            </w:r>
          </w:p>
        </w:tc>
      </w:tr>
      <w:tr w:rsidR="007C2807" w:rsidRPr="00835082" w14:paraId="75E1B7B4" w14:textId="77777777" w:rsidTr="00B44A39">
        <w:trPr>
          <w:trHeight w:val="389"/>
        </w:trPr>
        <w:tc>
          <w:tcPr>
            <w:tcW w:w="9350" w:type="dxa"/>
            <w:vAlign w:val="bottom"/>
          </w:tcPr>
          <w:p w14:paraId="1D5C381F" w14:textId="3184EED2" w:rsidR="007C2807" w:rsidRDefault="007C2807" w:rsidP="00982F42">
            <w:pPr>
              <w:rPr>
                <w:rFonts w:ascii="Calibri" w:hAnsi="Calibri"/>
              </w:rPr>
            </w:pPr>
            <w:r>
              <w:rPr>
                <w:rFonts w:ascii="Calibri" w:hAnsi="Calibri"/>
              </w:rPr>
              <w:t xml:space="preserve">Shared changes to care integration </w:t>
            </w:r>
            <w:proofErr w:type="gramStart"/>
            <w:r>
              <w:rPr>
                <w:rFonts w:ascii="Calibri" w:hAnsi="Calibri"/>
              </w:rPr>
              <w:t>as a result of</w:t>
            </w:r>
            <w:proofErr w:type="gramEnd"/>
            <w:r>
              <w:rPr>
                <w:rFonts w:ascii="Calibri" w:hAnsi="Calibri"/>
              </w:rPr>
              <w:t xml:space="preserve"> the BHDD merger and how these are beginning to come into practice.</w:t>
            </w:r>
          </w:p>
        </w:tc>
      </w:tr>
      <w:tr w:rsidR="007C2807" w:rsidRPr="00835082" w14:paraId="3A6C2451" w14:textId="77777777" w:rsidTr="00B44A39">
        <w:trPr>
          <w:trHeight w:val="389"/>
        </w:trPr>
        <w:tc>
          <w:tcPr>
            <w:tcW w:w="9350" w:type="dxa"/>
            <w:vAlign w:val="bottom"/>
          </w:tcPr>
          <w:p w14:paraId="210E3DF8" w14:textId="636E4CC9" w:rsidR="007C2807" w:rsidRDefault="007C2807" w:rsidP="00982F42">
            <w:pPr>
              <w:rPr>
                <w:rFonts w:ascii="Calibri" w:hAnsi="Calibri"/>
              </w:rPr>
            </w:pPr>
            <w:r>
              <w:rPr>
                <w:rFonts w:ascii="Calibri" w:hAnsi="Calibri"/>
              </w:rPr>
              <w:t>Shared that the current pending budget includes a 2% pay increase for BHDD staff.</w:t>
            </w:r>
          </w:p>
        </w:tc>
      </w:tr>
      <w:tr w:rsidR="007C2807" w:rsidRPr="00835082" w14:paraId="7315528E" w14:textId="77777777" w:rsidTr="00B44A39">
        <w:trPr>
          <w:trHeight w:val="389"/>
        </w:trPr>
        <w:tc>
          <w:tcPr>
            <w:tcW w:w="9350" w:type="dxa"/>
            <w:vAlign w:val="bottom"/>
          </w:tcPr>
          <w:p w14:paraId="117FE8DE" w14:textId="0E43EC42" w:rsidR="007C2807" w:rsidRDefault="007C2807" w:rsidP="00982F42">
            <w:pPr>
              <w:rPr>
                <w:rFonts w:ascii="Calibri" w:hAnsi="Calibri"/>
              </w:rPr>
            </w:pPr>
          </w:p>
        </w:tc>
      </w:tr>
    </w:tbl>
    <w:p w14:paraId="00F5412F" w14:textId="77777777" w:rsidR="00B44A39" w:rsidRDefault="00B44A3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1" w:type="dxa"/>
          <w:left w:w="173" w:type="dxa"/>
        </w:tblCellMar>
        <w:tblLook w:val="04A0" w:firstRow="1" w:lastRow="0" w:firstColumn="1" w:lastColumn="0" w:noHBand="0" w:noVBand="1"/>
      </w:tblPr>
      <w:tblGrid>
        <w:gridCol w:w="9350"/>
      </w:tblGrid>
      <w:tr w:rsidR="007C2807" w:rsidRPr="00B44A39" w14:paraId="09418F05" w14:textId="77777777" w:rsidTr="00B44A39">
        <w:trPr>
          <w:trHeight w:val="389"/>
        </w:trPr>
        <w:tc>
          <w:tcPr>
            <w:tcW w:w="9350" w:type="dxa"/>
            <w:vAlign w:val="bottom"/>
          </w:tcPr>
          <w:p w14:paraId="52184CA7" w14:textId="29DC3BF7" w:rsidR="007C2807" w:rsidRPr="00B44A39" w:rsidRDefault="007C2807" w:rsidP="00982F42">
            <w:pPr>
              <w:rPr>
                <w:rFonts w:ascii="Aptos ExtraBold" w:hAnsi="Aptos ExtraBold"/>
                <w:bCs/>
                <w:smallCaps/>
                <w:color w:val="A5AB81" w:themeColor="accent3"/>
              </w:rPr>
            </w:pPr>
            <w:r w:rsidRPr="00B44A39">
              <w:rPr>
                <w:rFonts w:ascii="Aptos ExtraBold" w:hAnsi="Aptos ExtraBold"/>
                <w:bCs/>
                <w:smallCaps/>
                <w:color w:val="A5AB81" w:themeColor="accent3"/>
              </w:rPr>
              <w:lastRenderedPageBreak/>
              <w:t>Announcements</w:t>
            </w:r>
          </w:p>
        </w:tc>
      </w:tr>
      <w:tr w:rsidR="007C2807" w:rsidRPr="00835082" w14:paraId="0C743CD7" w14:textId="77777777" w:rsidTr="00B44A39">
        <w:trPr>
          <w:trHeight w:val="389"/>
        </w:trPr>
        <w:tc>
          <w:tcPr>
            <w:tcW w:w="9350" w:type="dxa"/>
            <w:vAlign w:val="bottom"/>
          </w:tcPr>
          <w:p w14:paraId="242DCF3E" w14:textId="1F458EF9" w:rsidR="007C2807" w:rsidRDefault="007C2807" w:rsidP="00982F42">
            <w:pPr>
              <w:rPr>
                <w:rFonts w:ascii="Calibri" w:hAnsi="Calibri"/>
              </w:rPr>
            </w:pPr>
            <w:r w:rsidRPr="00835082">
              <w:rPr>
                <w:rFonts w:ascii="Calibri" w:hAnsi="Calibri"/>
              </w:rPr>
              <w:t>The Board was advised that Sam Darby is retiring from the Board after 20 years of service. Sam Darby read his resignation to the Board. The Board thanked him for his service and support over the last 2 decades.</w:t>
            </w:r>
          </w:p>
        </w:tc>
      </w:tr>
      <w:tr w:rsidR="007C2807" w:rsidRPr="00835082" w14:paraId="46D3B0A3" w14:textId="77777777" w:rsidTr="00B44A39">
        <w:trPr>
          <w:trHeight w:val="389"/>
        </w:trPr>
        <w:tc>
          <w:tcPr>
            <w:tcW w:w="9350" w:type="dxa"/>
            <w:vAlign w:val="bottom"/>
          </w:tcPr>
          <w:p w14:paraId="03B1609A" w14:textId="065E80D0" w:rsidR="007C2807" w:rsidRDefault="007C2807" w:rsidP="00982F42">
            <w:pPr>
              <w:rPr>
                <w:rFonts w:ascii="Calibri" w:hAnsi="Calibri"/>
              </w:rPr>
            </w:pPr>
            <w:r w:rsidRPr="007C2807">
              <w:rPr>
                <w:rFonts w:ascii="Calibri" w:hAnsi="Calibri"/>
              </w:rPr>
              <w:t>Debbie Blalock announced her plans for retirement in January 2027 and plans for transfer of duties and knowledge in the interim. The Board thanks Debbie Blalock for her years or service and contribution to mental health care in South Carolina.</w:t>
            </w:r>
          </w:p>
        </w:tc>
      </w:tr>
      <w:tr w:rsidR="007C2807" w:rsidRPr="00835082" w14:paraId="6BCBD6CD" w14:textId="77777777" w:rsidTr="00B44A39">
        <w:trPr>
          <w:trHeight w:val="389"/>
        </w:trPr>
        <w:tc>
          <w:tcPr>
            <w:tcW w:w="9350" w:type="dxa"/>
            <w:vAlign w:val="bottom"/>
          </w:tcPr>
          <w:p w14:paraId="68AA6404" w14:textId="77777777" w:rsidR="007C2807" w:rsidRPr="007C2807" w:rsidRDefault="007C2807" w:rsidP="00982F42">
            <w:pPr>
              <w:rPr>
                <w:rFonts w:ascii="Calibri" w:hAnsi="Calibri"/>
              </w:rPr>
            </w:pPr>
          </w:p>
        </w:tc>
      </w:tr>
      <w:tr w:rsidR="007C2807" w:rsidRPr="00B44A39" w14:paraId="5BD5E935" w14:textId="77777777" w:rsidTr="00B44A39">
        <w:trPr>
          <w:trHeight w:val="389"/>
        </w:trPr>
        <w:tc>
          <w:tcPr>
            <w:tcW w:w="9350" w:type="dxa"/>
            <w:vAlign w:val="bottom"/>
          </w:tcPr>
          <w:p w14:paraId="4A814236" w14:textId="7CC8ADB5" w:rsidR="007C2807" w:rsidRPr="00B44A39" w:rsidRDefault="007C2807" w:rsidP="00982F42">
            <w:pPr>
              <w:rPr>
                <w:rFonts w:ascii="Aptos ExtraBold" w:hAnsi="Aptos ExtraBold"/>
                <w:bCs/>
                <w:smallCaps/>
                <w:color w:val="A5AB81" w:themeColor="accent3"/>
              </w:rPr>
            </w:pPr>
            <w:r w:rsidRPr="00B44A39">
              <w:rPr>
                <w:rFonts w:ascii="Aptos ExtraBold" w:hAnsi="Aptos ExtraBold"/>
                <w:bCs/>
                <w:smallCaps/>
                <w:color w:val="A5AB81" w:themeColor="accent3"/>
              </w:rPr>
              <w:t>Next Meeting</w:t>
            </w:r>
          </w:p>
        </w:tc>
      </w:tr>
      <w:tr w:rsidR="007C2807" w:rsidRPr="00835082" w14:paraId="232B6C11" w14:textId="77777777" w:rsidTr="00B44A39">
        <w:trPr>
          <w:trHeight w:val="389"/>
        </w:trPr>
        <w:tc>
          <w:tcPr>
            <w:tcW w:w="9350" w:type="dxa"/>
            <w:vAlign w:val="bottom"/>
          </w:tcPr>
          <w:p w14:paraId="21430534" w14:textId="29A4D4CC" w:rsidR="007C2807" w:rsidRDefault="007C2807" w:rsidP="00982F42">
            <w:pPr>
              <w:rPr>
                <w:rFonts w:ascii="Calibri" w:hAnsi="Calibri"/>
              </w:rPr>
            </w:pPr>
            <w:r>
              <w:rPr>
                <w:rFonts w:ascii="Calibri" w:hAnsi="Calibri"/>
              </w:rPr>
              <w:t>September 10, 2026</w:t>
            </w:r>
          </w:p>
        </w:tc>
      </w:tr>
      <w:tr w:rsidR="007C2807" w:rsidRPr="00835082" w14:paraId="4F8BA1E7" w14:textId="77777777" w:rsidTr="00B44A39">
        <w:trPr>
          <w:trHeight w:val="389"/>
        </w:trPr>
        <w:tc>
          <w:tcPr>
            <w:tcW w:w="9350" w:type="dxa"/>
            <w:vAlign w:val="bottom"/>
          </w:tcPr>
          <w:p w14:paraId="76A5BE8A" w14:textId="77777777" w:rsidR="007C2807" w:rsidRDefault="007C2807" w:rsidP="00982F42">
            <w:pPr>
              <w:rPr>
                <w:rFonts w:ascii="Calibri" w:hAnsi="Calibri"/>
              </w:rPr>
            </w:pPr>
          </w:p>
        </w:tc>
      </w:tr>
      <w:tr w:rsidR="007C2807" w:rsidRPr="00B44A39" w14:paraId="769E4949" w14:textId="77777777" w:rsidTr="00B44A39">
        <w:trPr>
          <w:trHeight w:val="389"/>
        </w:trPr>
        <w:tc>
          <w:tcPr>
            <w:tcW w:w="9350" w:type="dxa"/>
            <w:vAlign w:val="bottom"/>
          </w:tcPr>
          <w:p w14:paraId="312BC12B" w14:textId="1B701D39" w:rsidR="007C2807" w:rsidRPr="00B44A39" w:rsidRDefault="007C2807" w:rsidP="00982F42">
            <w:pPr>
              <w:rPr>
                <w:rFonts w:ascii="Aptos ExtraBold" w:hAnsi="Aptos ExtraBold"/>
                <w:bCs/>
                <w:smallCaps/>
                <w:color w:val="A5AB81" w:themeColor="accent3"/>
              </w:rPr>
            </w:pPr>
            <w:r w:rsidRPr="00B44A39">
              <w:rPr>
                <w:rFonts w:ascii="Aptos ExtraBold" w:hAnsi="Aptos ExtraBold"/>
                <w:bCs/>
                <w:smallCaps/>
                <w:color w:val="A5AB81" w:themeColor="accent3"/>
              </w:rPr>
              <w:t>Adjournment</w:t>
            </w:r>
          </w:p>
        </w:tc>
      </w:tr>
      <w:tr w:rsidR="007C2807" w:rsidRPr="00835082" w14:paraId="1F54A3C7" w14:textId="77777777" w:rsidTr="00B44A39">
        <w:trPr>
          <w:trHeight w:val="389"/>
        </w:trPr>
        <w:tc>
          <w:tcPr>
            <w:tcW w:w="9350" w:type="dxa"/>
            <w:vAlign w:val="bottom"/>
          </w:tcPr>
          <w:p w14:paraId="0C6F27C0" w14:textId="037150BE" w:rsidR="007C2807" w:rsidRDefault="007C2807" w:rsidP="00982F42">
            <w:pPr>
              <w:rPr>
                <w:rFonts w:ascii="Calibri" w:hAnsi="Calibri"/>
              </w:rPr>
            </w:pPr>
            <w:r>
              <w:rPr>
                <w:rFonts w:ascii="Calibri" w:hAnsi="Calibri"/>
              </w:rPr>
              <w:t>Bridgette Williams moved to adjourn. Sam Darby seconded. The meeting adjourned at 7:30 PM.</w:t>
            </w:r>
          </w:p>
        </w:tc>
      </w:tr>
    </w:tbl>
    <w:p w14:paraId="413F5F6B" w14:textId="77777777" w:rsidR="00835082" w:rsidRDefault="00835082" w:rsidP="00835082"/>
    <w:p w14:paraId="3959EBA2" w14:textId="77777777" w:rsidR="00835082" w:rsidRDefault="00835082"/>
    <w:sectPr w:rsidR="008350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37ADB"/>
    <w:multiLevelType w:val="hybridMultilevel"/>
    <w:tmpl w:val="F4CCF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8858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082"/>
    <w:rsid w:val="002B02F9"/>
    <w:rsid w:val="002B6AA4"/>
    <w:rsid w:val="005F0B2F"/>
    <w:rsid w:val="006206C6"/>
    <w:rsid w:val="00636651"/>
    <w:rsid w:val="006700CE"/>
    <w:rsid w:val="007C2807"/>
    <w:rsid w:val="00835082"/>
    <w:rsid w:val="0086555B"/>
    <w:rsid w:val="008D2A40"/>
    <w:rsid w:val="00AC2E3F"/>
    <w:rsid w:val="00B44A39"/>
    <w:rsid w:val="00BA5D56"/>
    <w:rsid w:val="00C44ACE"/>
    <w:rsid w:val="00E45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8B9ED"/>
  <w15:chartTrackingRefBased/>
  <w15:docId w15:val="{BC6A2010-902C-49F0-B863-E7294EA41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082"/>
  </w:style>
  <w:style w:type="paragraph" w:styleId="Heading1">
    <w:name w:val="heading 1"/>
    <w:basedOn w:val="Normal"/>
    <w:next w:val="Normal"/>
    <w:link w:val="Heading1Char"/>
    <w:uiPriority w:val="9"/>
    <w:qFormat/>
    <w:rsid w:val="00835082"/>
    <w:pPr>
      <w:keepNext/>
      <w:keepLines/>
      <w:spacing w:before="360" w:after="80"/>
      <w:outlineLvl w:val="0"/>
    </w:pPr>
    <w:rPr>
      <w:rFonts w:asciiTheme="majorHAnsi" w:eastAsiaTheme="majorEastAsia" w:hAnsiTheme="majorHAnsi" w:cstheme="majorBidi"/>
      <w:color w:val="548AB7" w:themeColor="accent1" w:themeShade="BF"/>
      <w:sz w:val="40"/>
      <w:szCs w:val="40"/>
    </w:rPr>
  </w:style>
  <w:style w:type="paragraph" w:styleId="Heading2">
    <w:name w:val="heading 2"/>
    <w:basedOn w:val="Normal"/>
    <w:next w:val="Normal"/>
    <w:link w:val="Heading2Char"/>
    <w:uiPriority w:val="9"/>
    <w:unhideWhenUsed/>
    <w:qFormat/>
    <w:rsid w:val="00835082"/>
    <w:pPr>
      <w:keepNext/>
      <w:keepLines/>
      <w:spacing w:before="160" w:after="80"/>
      <w:outlineLvl w:val="1"/>
    </w:pPr>
    <w:rPr>
      <w:rFonts w:asciiTheme="majorHAnsi" w:eastAsiaTheme="majorEastAsia" w:hAnsiTheme="majorHAnsi" w:cstheme="majorBidi"/>
      <w:color w:val="548AB7" w:themeColor="accent1" w:themeShade="BF"/>
      <w:sz w:val="32"/>
      <w:szCs w:val="32"/>
    </w:rPr>
  </w:style>
  <w:style w:type="paragraph" w:styleId="Heading3">
    <w:name w:val="heading 3"/>
    <w:basedOn w:val="Normal"/>
    <w:next w:val="Normal"/>
    <w:link w:val="Heading3Char"/>
    <w:uiPriority w:val="9"/>
    <w:semiHidden/>
    <w:unhideWhenUsed/>
    <w:qFormat/>
    <w:rsid w:val="00835082"/>
    <w:pPr>
      <w:keepNext/>
      <w:keepLines/>
      <w:spacing w:before="160" w:after="80"/>
      <w:outlineLvl w:val="2"/>
    </w:pPr>
    <w:rPr>
      <w:rFonts w:eastAsiaTheme="majorEastAsia" w:cstheme="majorBidi"/>
      <w:color w:val="548AB7" w:themeColor="accent1" w:themeShade="BF"/>
      <w:sz w:val="28"/>
      <w:szCs w:val="28"/>
    </w:rPr>
  </w:style>
  <w:style w:type="paragraph" w:styleId="Heading4">
    <w:name w:val="heading 4"/>
    <w:basedOn w:val="Normal"/>
    <w:next w:val="Normal"/>
    <w:link w:val="Heading4Char"/>
    <w:uiPriority w:val="9"/>
    <w:semiHidden/>
    <w:unhideWhenUsed/>
    <w:qFormat/>
    <w:rsid w:val="00835082"/>
    <w:pPr>
      <w:keepNext/>
      <w:keepLines/>
      <w:spacing w:before="80" w:after="40"/>
      <w:outlineLvl w:val="3"/>
    </w:pPr>
    <w:rPr>
      <w:rFonts w:eastAsiaTheme="majorEastAsia" w:cstheme="majorBidi"/>
      <w:i/>
      <w:iCs/>
      <w:color w:val="548AB7" w:themeColor="accent1" w:themeShade="BF"/>
    </w:rPr>
  </w:style>
  <w:style w:type="paragraph" w:styleId="Heading5">
    <w:name w:val="heading 5"/>
    <w:basedOn w:val="Normal"/>
    <w:next w:val="Normal"/>
    <w:link w:val="Heading5Char"/>
    <w:uiPriority w:val="9"/>
    <w:semiHidden/>
    <w:unhideWhenUsed/>
    <w:qFormat/>
    <w:rsid w:val="00835082"/>
    <w:pPr>
      <w:keepNext/>
      <w:keepLines/>
      <w:spacing w:before="80" w:after="40"/>
      <w:outlineLvl w:val="4"/>
    </w:pPr>
    <w:rPr>
      <w:rFonts w:eastAsiaTheme="majorEastAsia" w:cstheme="majorBidi"/>
      <w:color w:val="548AB7" w:themeColor="accent1" w:themeShade="BF"/>
    </w:rPr>
  </w:style>
  <w:style w:type="paragraph" w:styleId="Heading6">
    <w:name w:val="heading 6"/>
    <w:basedOn w:val="Normal"/>
    <w:next w:val="Normal"/>
    <w:link w:val="Heading6Char"/>
    <w:uiPriority w:val="9"/>
    <w:semiHidden/>
    <w:unhideWhenUsed/>
    <w:qFormat/>
    <w:rsid w:val="008350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50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50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50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082"/>
    <w:rPr>
      <w:rFonts w:asciiTheme="majorHAnsi" w:eastAsiaTheme="majorEastAsia" w:hAnsiTheme="majorHAnsi" w:cstheme="majorBidi"/>
      <w:color w:val="548AB7" w:themeColor="accent1" w:themeShade="BF"/>
      <w:sz w:val="40"/>
      <w:szCs w:val="40"/>
    </w:rPr>
  </w:style>
  <w:style w:type="character" w:customStyle="1" w:styleId="Heading2Char">
    <w:name w:val="Heading 2 Char"/>
    <w:basedOn w:val="DefaultParagraphFont"/>
    <w:link w:val="Heading2"/>
    <w:uiPriority w:val="9"/>
    <w:rsid w:val="00835082"/>
    <w:rPr>
      <w:rFonts w:asciiTheme="majorHAnsi" w:eastAsiaTheme="majorEastAsia" w:hAnsiTheme="majorHAnsi" w:cstheme="majorBidi"/>
      <w:color w:val="548AB7" w:themeColor="accent1" w:themeShade="BF"/>
      <w:sz w:val="32"/>
      <w:szCs w:val="32"/>
    </w:rPr>
  </w:style>
  <w:style w:type="character" w:customStyle="1" w:styleId="Heading3Char">
    <w:name w:val="Heading 3 Char"/>
    <w:basedOn w:val="DefaultParagraphFont"/>
    <w:link w:val="Heading3"/>
    <w:uiPriority w:val="9"/>
    <w:semiHidden/>
    <w:rsid w:val="00835082"/>
    <w:rPr>
      <w:rFonts w:eastAsiaTheme="majorEastAsia" w:cstheme="majorBidi"/>
      <w:color w:val="548AB7" w:themeColor="accent1" w:themeShade="BF"/>
      <w:sz w:val="28"/>
      <w:szCs w:val="28"/>
    </w:rPr>
  </w:style>
  <w:style w:type="character" w:customStyle="1" w:styleId="Heading4Char">
    <w:name w:val="Heading 4 Char"/>
    <w:basedOn w:val="DefaultParagraphFont"/>
    <w:link w:val="Heading4"/>
    <w:uiPriority w:val="9"/>
    <w:semiHidden/>
    <w:rsid w:val="00835082"/>
    <w:rPr>
      <w:rFonts w:eastAsiaTheme="majorEastAsia" w:cstheme="majorBidi"/>
      <w:i/>
      <w:iCs/>
      <w:color w:val="548AB7" w:themeColor="accent1" w:themeShade="BF"/>
    </w:rPr>
  </w:style>
  <w:style w:type="character" w:customStyle="1" w:styleId="Heading5Char">
    <w:name w:val="Heading 5 Char"/>
    <w:basedOn w:val="DefaultParagraphFont"/>
    <w:link w:val="Heading5"/>
    <w:uiPriority w:val="9"/>
    <w:semiHidden/>
    <w:rsid w:val="00835082"/>
    <w:rPr>
      <w:rFonts w:eastAsiaTheme="majorEastAsia" w:cstheme="majorBidi"/>
      <w:color w:val="548AB7" w:themeColor="accent1" w:themeShade="BF"/>
    </w:rPr>
  </w:style>
  <w:style w:type="character" w:customStyle="1" w:styleId="Heading6Char">
    <w:name w:val="Heading 6 Char"/>
    <w:basedOn w:val="DefaultParagraphFont"/>
    <w:link w:val="Heading6"/>
    <w:uiPriority w:val="9"/>
    <w:semiHidden/>
    <w:rsid w:val="008350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50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50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5082"/>
    <w:rPr>
      <w:rFonts w:eastAsiaTheme="majorEastAsia" w:cstheme="majorBidi"/>
      <w:color w:val="272727" w:themeColor="text1" w:themeTint="D8"/>
    </w:rPr>
  </w:style>
  <w:style w:type="paragraph" w:styleId="Title">
    <w:name w:val="Title"/>
    <w:basedOn w:val="Normal"/>
    <w:next w:val="Normal"/>
    <w:link w:val="TitleChar"/>
    <w:uiPriority w:val="10"/>
    <w:qFormat/>
    <w:rsid w:val="008350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50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0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50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082"/>
    <w:pPr>
      <w:spacing w:before="160"/>
      <w:jc w:val="center"/>
    </w:pPr>
    <w:rPr>
      <w:i/>
      <w:iCs/>
      <w:color w:val="404040" w:themeColor="text1" w:themeTint="BF"/>
    </w:rPr>
  </w:style>
  <w:style w:type="character" w:customStyle="1" w:styleId="QuoteChar">
    <w:name w:val="Quote Char"/>
    <w:basedOn w:val="DefaultParagraphFont"/>
    <w:link w:val="Quote"/>
    <w:uiPriority w:val="29"/>
    <w:rsid w:val="00835082"/>
    <w:rPr>
      <w:i/>
      <w:iCs/>
      <w:color w:val="404040" w:themeColor="text1" w:themeTint="BF"/>
    </w:rPr>
  </w:style>
  <w:style w:type="paragraph" w:styleId="ListParagraph">
    <w:name w:val="List Paragraph"/>
    <w:basedOn w:val="Normal"/>
    <w:uiPriority w:val="34"/>
    <w:qFormat/>
    <w:rsid w:val="00835082"/>
    <w:pPr>
      <w:ind w:left="720"/>
      <w:contextualSpacing/>
    </w:pPr>
  </w:style>
  <w:style w:type="character" w:styleId="IntenseEmphasis">
    <w:name w:val="Intense Emphasis"/>
    <w:basedOn w:val="DefaultParagraphFont"/>
    <w:uiPriority w:val="21"/>
    <w:qFormat/>
    <w:rsid w:val="00835082"/>
    <w:rPr>
      <w:i/>
      <w:iCs/>
      <w:color w:val="548AB7" w:themeColor="accent1" w:themeShade="BF"/>
    </w:rPr>
  </w:style>
  <w:style w:type="paragraph" w:styleId="IntenseQuote">
    <w:name w:val="Intense Quote"/>
    <w:basedOn w:val="Normal"/>
    <w:next w:val="Normal"/>
    <w:link w:val="IntenseQuoteChar"/>
    <w:uiPriority w:val="30"/>
    <w:qFormat/>
    <w:rsid w:val="00835082"/>
    <w:pPr>
      <w:pBdr>
        <w:top w:val="single" w:sz="4" w:space="10" w:color="548AB7" w:themeColor="accent1" w:themeShade="BF"/>
        <w:bottom w:val="single" w:sz="4" w:space="10" w:color="548AB7" w:themeColor="accent1" w:themeShade="BF"/>
      </w:pBdr>
      <w:spacing w:before="360" w:after="360"/>
      <w:ind w:left="864" w:right="864"/>
      <w:jc w:val="center"/>
    </w:pPr>
    <w:rPr>
      <w:i/>
      <w:iCs/>
      <w:color w:val="548AB7" w:themeColor="accent1" w:themeShade="BF"/>
    </w:rPr>
  </w:style>
  <w:style w:type="character" w:customStyle="1" w:styleId="IntenseQuoteChar">
    <w:name w:val="Intense Quote Char"/>
    <w:basedOn w:val="DefaultParagraphFont"/>
    <w:link w:val="IntenseQuote"/>
    <w:uiPriority w:val="30"/>
    <w:rsid w:val="00835082"/>
    <w:rPr>
      <w:i/>
      <w:iCs/>
      <w:color w:val="548AB7" w:themeColor="accent1" w:themeShade="BF"/>
    </w:rPr>
  </w:style>
  <w:style w:type="character" w:styleId="IntenseReference">
    <w:name w:val="Intense Reference"/>
    <w:basedOn w:val="DefaultParagraphFont"/>
    <w:uiPriority w:val="32"/>
    <w:qFormat/>
    <w:rsid w:val="00835082"/>
    <w:rPr>
      <w:b/>
      <w:bCs/>
      <w:smallCaps/>
      <w:color w:val="548AB7" w:themeColor="accent1" w:themeShade="BF"/>
      <w:spacing w:val="5"/>
    </w:rPr>
  </w:style>
  <w:style w:type="table" w:styleId="TableGrid">
    <w:name w:val="Table Grid"/>
    <w:basedOn w:val="TableNormal"/>
    <w:uiPriority w:val="39"/>
    <w:rsid w:val="008350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835082"/>
    <w:pPr>
      <w:spacing w:after="200" w:line="240" w:lineRule="auto"/>
    </w:pPr>
    <w:rPr>
      <w:i/>
      <w:iCs/>
      <w:color w:val="775F55" w:themeColor="text2"/>
      <w:sz w:val="18"/>
      <w:szCs w:val="18"/>
    </w:rPr>
  </w:style>
  <w:style w:type="character" w:styleId="Strong">
    <w:name w:val="Strong"/>
    <w:basedOn w:val="DefaultParagraphFont"/>
    <w:uiPriority w:val="22"/>
    <w:qFormat/>
    <w:rsid w:val="00835082"/>
    <w:rPr>
      <w:b/>
      <w:bCs/>
    </w:rPr>
  </w:style>
  <w:style w:type="character" w:styleId="Emphasis">
    <w:name w:val="Emphasis"/>
    <w:basedOn w:val="DefaultParagraphFont"/>
    <w:uiPriority w:val="20"/>
    <w:qFormat/>
    <w:rsid w:val="00835082"/>
    <w:rPr>
      <w:i/>
      <w:iCs/>
    </w:rPr>
  </w:style>
  <w:style w:type="paragraph" w:styleId="NoSpacing">
    <w:name w:val="No Spacing"/>
    <w:uiPriority w:val="1"/>
    <w:qFormat/>
    <w:rsid w:val="00835082"/>
    <w:pPr>
      <w:spacing w:after="0" w:line="240" w:lineRule="auto"/>
    </w:pPr>
  </w:style>
  <w:style w:type="character" w:styleId="SubtleEmphasis">
    <w:name w:val="Subtle Emphasis"/>
    <w:basedOn w:val="DefaultParagraphFont"/>
    <w:uiPriority w:val="19"/>
    <w:qFormat/>
    <w:rsid w:val="00835082"/>
    <w:rPr>
      <w:i/>
      <w:iCs/>
      <w:color w:val="404040" w:themeColor="text1" w:themeTint="BF"/>
    </w:rPr>
  </w:style>
  <w:style w:type="character" w:styleId="SubtleReference">
    <w:name w:val="Subtle Reference"/>
    <w:basedOn w:val="DefaultParagraphFont"/>
    <w:uiPriority w:val="31"/>
    <w:qFormat/>
    <w:rsid w:val="00835082"/>
    <w:rPr>
      <w:smallCaps/>
      <w:color w:val="5A5A5A" w:themeColor="text1" w:themeTint="A5"/>
    </w:rPr>
  </w:style>
  <w:style w:type="character" w:styleId="BookTitle">
    <w:name w:val="Book Title"/>
    <w:basedOn w:val="DefaultParagraphFont"/>
    <w:uiPriority w:val="33"/>
    <w:qFormat/>
    <w:rsid w:val="00835082"/>
    <w:rPr>
      <w:b/>
      <w:bCs/>
      <w:i/>
      <w:iCs/>
      <w:spacing w:val="5"/>
    </w:rPr>
  </w:style>
  <w:style w:type="paragraph" w:styleId="TOCHeading">
    <w:name w:val="TOC Heading"/>
    <w:basedOn w:val="Heading1"/>
    <w:next w:val="Normal"/>
    <w:uiPriority w:val="39"/>
    <w:semiHidden/>
    <w:unhideWhenUsed/>
    <w:qFormat/>
    <w:rsid w:val="0083508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948BD-DA46-4378-8241-EB0F76B37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701</Words>
  <Characters>3997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Hauswirth</dc:creator>
  <cp:keywords/>
  <dc:description/>
  <cp:lastModifiedBy>Tamara Starnes</cp:lastModifiedBy>
  <cp:revision>2</cp:revision>
  <dcterms:created xsi:type="dcterms:W3CDTF">2026-09-18T17:39:00Z</dcterms:created>
  <dcterms:modified xsi:type="dcterms:W3CDTF">2026-09-18T17:39:00Z</dcterms:modified>
</cp:coreProperties>
</file>